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bookmarkStart w:id="0" w:name="__DdeLink__309_3977464206"/>
      <w:r>
        <w:rPr>
          <w:rFonts w:cs="Times New Roman" w:ascii="Times New Roman" w:hAnsi="Times New Roman" w:asciiTheme="majorBidi" w:cstheme="majorBidi" w:hAnsiTheme="majorBidi"/>
          <w:b/>
          <w:bCs/>
          <w:sz w:val="24"/>
          <w:szCs w:val="24"/>
        </w:rPr>
        <w:t>MERHABA ŞEHR-İ ĞUFRAN</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İnsan, varlıkların en değerlisidir. Çünkü ona, akıl ve irade verilmiştir. Bu sebeple de kendinin bilincinde olan ve kendini tanımlayabilen biricik varlıktır. İnsandan başka hiçbir varlık kendi “ben” inin bilincinde değildir. Hayvanın dış etkenler karşısında tutum alması, kendi benini koruma veya savunma güdüsüyle ilgilidir. Düşmanından kaçması ve acıkınca yiyeceğine yönelmesi bu tabii sevkin neticesidir. Oysa insan akıl ve iradesini kullanarak tercihini yaparken bilinçli hareket etmektedir. Bu nedenledir ki akıl ve iradesini iyilik ve takvada kullandığında Allah katındaki değeri artarken, günah ve isyana meyledince de bu değeri ya hasarlanmakta ya da ortadan kalkmaktadır. “Yaratılış gayesi yalnızca Allah’a ibadet olan insana” </w:t>
      </w:r>
      <w:r>
        <w:rPr>
          <w:rFonts w:cs="Times New Roman" w:ascii="Times New Roman" w:hAnsi="Times New Roman" w:asciiTheme="majorBidi" w:cstheme="majorBidi" w:hAnsiTheme="majorBidi"/>
          <w:sz w:val="20"/>
          <w:szCs w:val="20"/>
        </w:rPr>
        <w:t>(51/Zariyât. 56)</w:t>
      </w:r>
      <w:r>
        <w:rPr>
          <w:rFonts w:cs="Times New Roman" w:ascii="Times New Roman" w:hAnsi="Times New Roman" w:asciiTheme="majorBidi" w:cstheme="majorBidi" w:hAnsiTheme="majorBidi"/>
          <w:sz w:val="24"/>
          <w:szCs w:val="24"/>
        </w:rPr>
        <w:t xml:space="preserve"> kulluğunu yerine getirirken yaptığı hataların affı için de yine merhameti sonsuz olan Rabbine yönelmesi öğretilmiş ve O’nun mağfiret şemsiyesi altına yönelmesi öğütlenmiştir. </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İnsanoğlunun Allah’ın mağfiretine olan ihtiyacı ilk insan Hz. Âdem ile başlar. Hz. Âdem ile eşi, ilahi uyarıyı unutup şeytanın aldatmasına kanarak yasak ağaçtan tadınca, Allah’ın ikazına uğradılar. Sonra pişman olup Rabbe yöneldiler ve</w:t>
      </w:r>
      <w:r>
        <w:rPr>
          <w:rFonts w:cs="Times New Roman" w:ascii="Times New Roman" w:hAnsi="Times New Roman" w:asciiTheme="majorBidi" w:cstheme="majorBidi" w:hAnsiTheme="majorBidi"/>
          <w:i/>
          <w:iCs/>
          <w:sz w:val="24"/>
          <w:szCs w:val="24"/>
        </w:rPr>
        <w:t xml:space="preserve"> "Ey rabbimiz! Biz kendimize zulmettik. Eğer bizi bağışlamaz, bize acımazsan mutlaka ziyan edenlerden oluruz!"</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0"/>
          <w:szCs w:val="20"/>
        </w:rPr>
        <w:t>(7/ A'râf: 23)</w:t>
      </w:r>
      <w:r>
        <w:rPr>
          <w:rFonts w:cs="Times New Roman" w:ascii="Times New Roman" w:hAnsi="Times New Roman" w:asciiTheme="majorBidi" w:cstheme="majorBidi" w:hAnsiTheme="majorBidi"/>
          <w:sz w:val="24"/>
          <w:szCs w:val="24"/>
        </w:rPr>
        <w:t xml:space="preserve"> diye dua ettiler. Hz. Âdem ile eşinin tövbe ve istiğfarlarındaki bu samimiyetleri, bağışlanmalarını sağlamıştır. </w:t>
      </w:r>
      <w:r>
        <w:rPr>
          <w:rFonts w:cs="Times New Roman" w:ascii="Times New Roman" w:hAnsi="Times New Roman" w:asciiTheme="majorBidi" w:cstheme="majorBidi" w:hAnsiTheme="majorBidi"/>
          <w:sz w:val="20"/>
          <w:szCs w:val="20"/>
        </w:rPr>
        <w:t>(2/Bakara:37)</w:t>
      </w:r>
      <w:r>
        <w:rPr>
          <w:rFonts w:cs="Times New Roman" w:ascii="Times New Roman" w:hAnsi="Times New Roman" w:asciiTheme="majorBidi" w:cstheme="majorBidi" w:hAnsiTheme="majorBidi"/>
          <w:sz w:val="24"/>
          <w:szCs w:val="24"/>
        </w:rPr>
        <w:t xml:space="preserve">         </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Peki, mağfiret nedir?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w:t>
      </w:r>
      <w:r>
        <w:rPr>
          <w:rFonts w:cs="Times New Roman" w:ascii="Times New Roman" w:hAnsi="Times New Roman" w:asciiTheme="majorBidi" w:cstheme="majorBidi" w:hAnsiTheme="majorBidi"/>
          <w:b/>
          <w:bCs/>
          <w:sz w:val="24"/>
          <w:szCs w:val="24"/>
        </w:rPr>
        <w:t>Mağfiret</w:t>
      </w:r>
      <w:r>
        <w:rPr>
          <w:rFonts w:cs="Times New Roman" w:ascii="Times New Roman" w:hAnsi="Times New Roman" w:asciiTheme="majorBidi" w:cstheme="majorBidi" w:hAnsiTheme="majorBidi"/>
          <w:sz w:val="24"/>
          <w:szCs w:val="24"/>
        </w:rPr>
        <w:t xml:space="preserve">, “kusuru örtmek ve bağışlamak” anlamına gelir. Kur’an-ı Kerim’de bu kavram, Allah Teâla’nın kullarını affetmesini ifade etmek için sıkça kullanılır. Allah’ın “bütün günahları bağışlayan” anlamındaki “ğafûr, ğaffâr, ğâfir” isimlerinin Kur’an’ın hemen her yerinde geçiyor olması, O’nun affediciliği ve bağışlayıcılığının ne kadar engin olduğunu göstermektedir.” </w:t>
      </w:r>
      <w:r>
        <w:rPr>
          <w:rFonts w:cs="Times New Roman" w:ascii="Times New Roman" w:hAnsi="Times New Roman" w:asciiTheme="majorBidi" w:cstheme="majorBidi" w:hAnsiTheme="majorBidi"/>
          <w:sz w:val="20"/>
          <w:szCs w:val="20"/>
        </w:rPr>
        <w:t>(Temel İslâm Ansk. C.5, sh.324)</w:t>
      </w:r>
      <w:r>
        <w:rPr>
          <w:rFonts w:cs="Times New Roman" w:ascii="Times New Roman" w:hAnsi="Times New Roman" w:asciiTheme="majorBidi" w:cstheme="majorBidi" w:hAnsiTheme="majorBidi"/>
          <w:sz w:val="24"/>
          <w:szCs w:val="24"/>
        </w:rPr>
        <w:t xml:space="preserve">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İnsan Allah’a iman ve ibadet, diğer insanlara karşı adalet, salih amel ve güzel ahlak, tüm canlılara karşı da merhametli davranmakla yükümlüdür. Fakat bu yükümlülükleri yerine getirirken nefsinin aşırı ve haksız isteklerine gem vuramaması sonucu zaman zaman farzları ihmal ederek, haramları işleyerek ya da yaptığı amellerin gururuna kapılarak günaha girmektedir. Zira insan kendi nefsiyle iç âleminde, şeytanın vesveseleri ve aldatmalarına karşı da dış âlemle sürekli mücadele halindedir. Dünyanın fani olduğunu bilmesine rağmen onun nimet ve lezzetlerine karşı ihtirası insanı kontrolden çıkarmakta ve günaha sevk etmektedir.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Sevgili Peygamberimiz (s.a.v) günaha karşı mü’minin tavrını şöyle ifade eder: </w:t>
      </w:r>
      <w:r>
        <w:rPr>
          <w:rFonts w:cs="Times New Roman" w:ascii="Times New Roman" w:hAnsi="Times New Roman" w:asciiTheme="majorBidi" w:cstheme="majorBidi" w:hAnsiTheme="majorBidi"/>
          <w:i/>
          <w:iCs/>
          <w:sz w:val="24"/>
          <w:szCs w:val="24"/>
        </w:rPr>
        <w:t>“Mü’min, günahlarını sanki üzerine düşüverecek bir dağ gibi büyük görür. Günahı alışkanlık edinen kişi ise günahlarını, burnunun üzerine konan ve kovalayınca kaçıverecek bir sinek gibi görür”</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0"/>
          <w:szCs w:val="20"/>
        </w:rPr>
        <w:t>(Tirmizî, Sıfatü’l- kıyame, 49).</w:t>
      </w:r>
      <w:r>
        <w:rPr>
          <w:rFonts w:cs="Times New Roman" w:ascii="Times New Roman" w:hAnsi="Times New Roman" w:asciiTheme="majorBidi" w:cstheme="majorBidi" w:hAnsiTheme="majorBidi"/>
          <w:sz w:val="24"/>
          <w:szCs w:val="24"/>
        </w:rPr>
        <w:t xml:space="preserve">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Mü’min, Allah’ın rahmetinden hiçbir zaman ümidini kesmez ve de kesmemelidir. Rahman’ın azamet ve adaletine olan imanı ve engin mağfiretine erebilmek ümidiyle daima O’na yönelmelidir. İnsan, sözüne sadık kalamasa da, O’na layık kul olamasa da mağfiret şemsiyesi altına girebilmek için gayret göstermelidir. Zira tek kurtuluş Mevla’nın rızasına ermek ve mağfiretine nail olabilmektedir. Bunun yolunu da yine rahmeti sonsuz olan Yüce Rabbimiz göstermektedir.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Mağfiret, Rahman’ın, kullarına bir imkân sunması</w:t>
      </w:r>
      <w:r>
        <w:rPr/>
        <w:t xml:space="preserve"> ve </w:t>
      </w:r>
      <w:r>
        <w:rPr>
          <w:rFonts w:cs="Times New Roman" w:ascii="Times New Roman" w:hAnsi="Times New Roman" w:asciiTheme="majorBidi" w:cstheme="majorBidi" w:hAnsiTheme="majorBidi"/>
          <w:sz w:val="24"/>
          <w:szCs w:val="24"/>
        </w:rPr>
        <w:t xml:space="preserve">ikramıdır.  İnsanın bu ilahi ikrama mazhar olabilmesi ise bağışlanma ve kusurlarının örtülmesi talebi yani “istiğfar” ve bu yöndeki kararlılığı ile mümkündür. Âdeta bir öğretmenin gayretli öğrencisi lehine kanat kullanması gibidir, mağfiret. </w:t>
      </w:r>
      <w:r>
        <w:rPr>
          <w:rFonts w:cs="Times New Roman" w:ascii="Times New Roman" w:hAnsi="Times New Roman" w:asciiTheme="majorBidi" w:cstheme="majorBidi" w:hAnsiTheme="majorBidi"/>
          <w:i/>
          <w:iCs/>
          <w:sz w:val="24"/>
          <w:szCs w:val="24"/>
        </w:rPr>
        <w:t xml:space="preserve">“Rabbinizin mağfiretine mazhar olmak ve takvâ sahipleri için hazırlanmış olup gökler ve yer kadar geniş olan cennete girmek için yarışın!” </w:t>
      </w:r>
      <w:r>
        <w:rPr>
          <w:rFonts w:cs="Times New Roman" w:ascii="Times New Roman" w:hAnsi="Times New Roman" w:asciiTheme="majorBidi" w:cstheme="majorBidi" w:hAnsiTheme="majorBidi"/>
          <w:sz w:val="20"/>
          <w:szCs w:val="20"/>
        </w:rPr>
        <w:t>(3/Âl-i İmrân: 133).</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Cenab-ı Hak biz kullarına tövbe ve istiğfar kapısını her zaman açık tutarak mağfiretine davet etmektedir. Ancak içinde bulunduğumuz Ramazan ayı, rahmet ve mağfiret için ayrı bir öneme sahiptir. </w:t>
      </w:r>
    </w:p>
    <w:p>
      <w:pPr>
        <w:pStyle w:val="Normal"/>
        <w:jc w:val="both"/>
        <w:rPr>
          <w:rFonts w:ascii="Times New Roman" w:hAnsi="Times New Roman" w:cs="Times New Roman" w:asciiTheme="majorBidi" w:cstheme="majorBidi" w:hAnsiTheme="majorBidi"/>
          <w:sz w:val="20"/>
          <w:szCs w:val="20"/>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 xml:space="preserve">Ramazan”, sözcük olarak “yaz sonunda yağıp yeryüzünü tozlardan temizleyen yağmur” mânâsında “er-ramzâ” kelimesinden veya “Güneş ışınlarından taşların yanıp kızması” anlamında olan “er-ramaz” kelimesinden alınmıştır. Bu yağmur, yeryüzünü nasıl temizleyip yıkarsa; kızgın yer, orada yürüyenlerin ayaklarını nasıl yakarsa, Ramazan ayı da müminleri günah kirlerinden öylece temizler, yakar, yok eder </w:t>
      </w:r>
      <w:r>
        <w:rPr>
          <w:rFonts w:cs="Times New Roman" w:ascii="Times New Roman" w:hAnsi="Times New Roman" w:asciiTheme="majorBidi" w:cstheme="majorBidi" w:hAnsiTheme="majorBidi"/>
          <w:sz w:val="20"/>
          <w:szCs w:val="20"/>
        </w:rPr>
        <w:t>(Hadislerle İslam. C.2. sh. 393, 394).</w:t>
      </w:r>
    </w:p>
    <w:p>
      <w:pPr>
        <w:pStyle w:val="Normal"/>
        <w:jc w:val="both"/>
        <w:rPr>
          <w:rFonts w:ascii="Times New Roman" w:hAnsi="Times New Roman" w:cs="Times New Roman" w:asciiTheme="majorBidi" w:cstheme="majorBidi" w:hAnsiTheme="majorBidi"/>
          <w:sz w:val="20"/>
          <w:szCs w:val="20"/>
        </w:rPr>
      </w:pPr>
      <w:r>
        <w:rPr>
          <w:rFonts w:cs="Times New Roman" w:ascii="Times New Roman" w:hAnsi="Times New Roman" w:asciiTheme="majorBidi" w:cstheme="majorBidi" w:hAnsiTheme="majorBidi"/>
          <w:sz w:val="24"/>
          <w:szCs w:val="24"/>
        </w:rPr>
        <w:t xml:space="preserve">Akabe biatlerinde etkin görev almış olan Ubâde b. Sâmit (ra), Ramazan ayının yaklaştığı bir günde Resûlullah"ın (sav) şöyle dediğini nakleder: </w:t>
      </w:r>
      <w:r>
        <w:rPr>
          <w:rFonts w:cs="Times New Roman" w:ascii="Times New Roman" w:hAnsi="Times New Roman" w:asciiTheme="majorBidi" w:cstheme="majorBidi" w:hAnsiTheme="majorBidi"/>
          <w:i/>
          <w:iCs/>
          <w:sz w:val="24"/>
          <w:szCs w:val="24"/>
        </w:rPr>
        <w:t>“Ramazan ayı size bereketiyle geldi, Allah o ayda sizi zengin kılar, bundan dolayı size rahmet indirir, hataları yok eder, o ayda duaları kabul eder. Allah Teâlâ sizin (Ramazan ayındaki ibadet ve hayır konusunda) birbirinizle yarış etmenize bakar ve meleklerine karşı sizinle övünür. O hâlde iyilik ve hayırdan yana Allah Teâlâ"ya kendinizi gösterin. Ramazan ayında Allah’ın rahmetinden kendisini mahrum eden kimse bedbaht kimsedir.”</w:t>
      </w:r>
      <w:r>
        <w:rPr>
          <w:rFonts w:cs="Times New Roman" w:ascii="Times New Roman" w:hAnsi="Times New Roman" w:asciiTheme="majorBidi" w:cstheme="majorBidi" w:hAnsiTheme="majorBidi"/>
          <w:i/>
          <w:iCs/>
          <w:sz w:val="20"/>
          <w:szCs w:val="20"/>
        </w:rPr>
        <w:t xml:space="preserve"> </w:t>
      </w:r>
      <w:r>
        <w:rPr>
          <w:rFonts w:cs="Times New Roman" w:ascii="Times New Roman" w:hAnsi="Times New Roman" w:asciiTheme="majorBidi" w:cstheme="majorBidi" w:hAnsiTheme="majorBidi"/>
          <w:sz w:val="20"/>
          <w:szCs w:val="20"/>
        </w:rPr>
        <w:t xml:space="preserve">(Hadislerle İslam. C. 2, sh. 395)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Mübarek Ramazan ayı, Müslümanlara Allah’ın emirleri karşısında sorumluluk bilincine yani takvaya erişme fırsatı sunmaktadır. Böylece toplumsal dayanışma ve paylaşma şuurunu aşılayarak, bir anlamda “irade eğitimi” vermek suretiyle, müminlere kişilik kazandırarak, “kâmil bir mümin” olmanın yollarını da göstermektedir. Bizler de sunulan bu ilahi sofradan azami derecede nasiplenmeliyiz.</w:t>
      </w:r>
      <w:r>
        <w:rPr/>
        <w:t xml:space="preserve"> </w:t>
      </w:r>
      <w:r>
        <w:rPr>
          <w:rFonts w:cs="Times New Roman" w:ascii="Times New Roman" w:hAnsi="Times New Roman" w:asciiTheme="majorBidi" w:cstheme="majorBidi" w:hAnsiTheme="majorBidi"/>
          <w:sz w:val="24"/>
          <w:szCs w:val="24"/>
        </w:rPr>
        <w:t>Rahmet ve mağfiret imkânının her zamankinden daha bol olması sebebiyle Ramazan ilk günlerde “merhaba ey şehr-i Ramazan merhaba” sadalarıyla sevin gözyaşları içerisinde karşılanırken; son günlerinde de  “elveda ey şehr-i ramazan” nidalarıyla hüzün gözyaşları içerisinde uğurlanır.</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Mağfirete hak kazanmanın yollarından bir kaçını kısaca şöyle sıralayabiliriz:</w:t>
      </w:r>
      <w:r>
        <w:rPr>
          <w:rFonts w:cs="Times New Roman" w:ascii="Times New Roman" w:hAnsi="Times New Roman" w:asciiTheme="majorBidi" w:cstheme="majorBidi" w:hAnsiTheme="majorBidi"/>
          <w:sz w:val="24"/>
          <w:szCs w:val="24"/>
        </w:rPr>
        <w:tab/>
        <w:t xml:space="preserve">                     1- Allah’ın rahmet ve mağfiretine olan inancımızı hiç kaybetmeyecek; asla ümidimizi kesmeyeceğiz. 2- Tövbe ve istiğfar ile Rabbimize yönelecek ve bunda da kararlı olacağız. Zira makbul bir tövbe ve istiğfarın göstergesi kişinin söz ve davranışları ile işlediği günahlardan uzaklaşması, büyük günahlara asla yaklaşmayıp küçük günahlarda da ısrarcı olmamasıdır. Âyet-i Kerimelerde şöyle buyurulur: </w:t>
      </w:r>
    </w:p>
    <w:p>
      <w:pPr>
        <w:pStyle w:val="Normal"/>
        <w:jc w:val="both"/>
        <w:rPr>
          <w:rFonts w:ascii="Times New Roman" w:hAnsi="Times New Roman" w:cs="Times New Roman" w:asciiTheme="majorBidi" w:cstheme="majorBidi" w:hAnsiTheme="majorBidi"/>
          <w:sz w:val="20"/>
          <w:szCs w:val="20"/>
        </w:rPr>
      </w:pPr>
      <w:r>
        <w:rPr>
          <w:rFonts w:cs="Times New Roman" w:ascii="Times New Roman" w:hAnsi="Times New Roman" w:asciiTheme="majorBidi" w:cstheme="majorBidi" w:hAnsiTheme="majorBidi"/>
          <w:i/>
          <w:iCs/>
          <w:sz w:val="24"/>
          <w:szCs w:val="24"/>
        </w:rPr>
        <w:t>“</w:t>
      </w:r>
      <w:r>
        <w:rPr>
          <w:rFonts w:cs="Times New Roman" w:ascii="Times New Roman" w:hAnsi="Times New Roman" w:asciiTheme="majorBidi" w:cstheme="majorBidi" w:hAnsiTheme="majorBidi"/>
          <w:i/>
          <w:iCs/>
          <w:sz w:val="24"/>
          <w:szCs w:val="24"/>
        </w:rPr>
        <w:t>Eğer size yasaklanan büyük günahlardan kaçınırsanız sizin küçük günahlarınızı örteriz ve sizi değerli bir yere koyarız.”</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0"/>
          <w:szCs w:val="20"/>
        </w:rPr>
        <w:t>(4/Nisâ: 31)</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i/>
          <w:iCs/>
          <w:sz w:val="24"/>
          <w:szCs w:val="24"/>
        </w:rPr>
        <w:t>“</w:t>
      </w:r>
      <w:r>
        <w:rPr>
          <w:rFonts w:cs="Times New Roman" w:ascii="Times New Roman" w:hAnsi="Times New Roman" w:asciiTheme="majorBidi" w:cstheme="majorBidi" w:hAnsiTheme="majorBidi"/>
          <w:i/>
          <w:iCs/>
          <w:sz w:val="24"/>
          <w:szCs w:val="24"/>
        </w:rPr>
        <w:t>Şu da bilinmeli ki, ben tövbe edip yürekten inanan ve iyi işler yapan, sonra da doğru yolda sebat eden kimselere karşı çok bağışlayıcıyım.”</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0"/>
          <w:szCs w:val="20"/>
        </w:rPr>
        <w:t>(20/Tâhâ: 82)</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
          <w:iCs/>
          <w:sz w:val="24"/>
          <w:szCs w:val="24"/>
        </w:rPr>
        <w:t>“</w:t>
      </w:r>
      <w:r>
        <w:rPr>
          <w:rFonts w:cs="Times New Roman" w:ascii="Times New Roman" w:hAnsi="Times New Roman" w:asciiTheme="majorBidi" w:cstheme="majorBidi" w:hAnsiTheme="majorBidi"/>
          <w:i/>
          <w:iCs/>
          <w:sz w:val="24"/>
          <w:szCs w:val="24"/>
        </w:rPr>
        <w:t>Onlar çirkin bir şey yaptıkları veya kendilerine kötülük ettikleri zaman Allah’ı hatırlarlar da hemen günahlarının bağışlanmasını dilerler. Zaten günahları Allah’tan başka kim bağışlayabilir ki? Onlar, yaptıklarında bile bile ısrar etmezler.”</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0"/>
          <w:szCs w:val="20"/>
        </w:rPr>
        <w:t>(3/Âl-i İmrân: 135)</w:t>
      </w:r>
      <w:r>
        <w:rPr>
          <w:rFonts w:cs="Times New Roman" w:ascii="Times New Roman" w:hAnsi="Times New Roman" w:asciiTheme="majorBidi" w:cstheme="majorBidi" w:hAnsiTheme="majorBidi"/>
          <w:sz w:val="24"/>
          <w:szCs w:val="24"/>
        </w:rPr>
        <w:t xml:space="preserve"> </w:t>
        <w:tab/>
        <w:tab/>
        <w:tab/>
        <w:tab/>
        <w:t xml:space="preserve">                                  3- Rabbimizin, mağfireti ile kusurlarımızı örtüp bizi bağışlaması nasıl mutlu olmamızı sağlıyorsa bizlerde insanların kusurlarını görmemeye, onları affedici olmaya gayret göstermeliyiz. Kendi günahımızın affı için tövbe ve istiğfar ettiğimiz gibi başkalarının da affını istemeliyiz.                                                       Ya Rabb! Tövbelerimizi kabul, günahlarımızı affeyle! Rahmetini daim, mağfiretine nail eyle! Âmin. </w:t>
      </w:r>
    </w:p>
    <w:p>
      <w:pPr>
        <w:pStyle w:val="Normal"/>
        <w:spacing w:before="0" w:after="200"/>
        <w:ind w:left="6372" w:hanging="0"/>
        <w:jc w:val="both"/>
        <w:rPr/>
      </w:pPr>
      <w:bookmarkStart w:id="1" w:name="__DdeLink__309_3977464206"/>
      <w:r>
        <w:rPr>
          <w:rFonts w:cs="Times New Roman" w:ascii="Times New Roman" w:hAnsi="Times New Roman" w:asciiTheme="majorBidi" w:cstheme="majorBidi" w:hAnsiTheme="majorBidi"/>
          <w:sz w:val="20"/>
          <w:szCs w:val="20"/>
        </w:rPr>
        <w:t>20.04.2021</w:t>
        <w:tab/>
        <w:tab/>
        <w:tab/>
        <w:t xml:space="preserve">           Murat ÖZDEMİR </w:t>
        <w:tab/>
        <w:tab/>
        <w:t xml:space="preserve">    Milli Park Camii İmam-Hatibi</w:t>
        <w:tab/>
        <w:tab/>
        <w:t xml:space="preserve"> Kızılcahamam/ANK</w:t>
      </w:r>
      <w:bookmarkEnd w:id="1"/>
    </w:p>
    <w:sectPr>
      <w:type w:val="nextPage"/>
      <w:pgSz w:w="11906" w:h="16838"/>
      <w:pgMar w:left="1080" w:right="1080" w:header="0" w:top="993"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LibreOffice/6.1.5.2$Linux_X86_64 LibreOffice_project/10$Build-2</Application>
  <Pages>2</Pages>
  <Words>930</Words>
  <Characters>6158</Characters>
  <CharactersWithSpaces>7229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2021-04-29T21:19:00Z</dcterms:created>
  <dc:creator>Windows User</dc:creator>
  <dc:description/>
  <dc:language>tr-TR</dc:language>
  <cp:lastModifiedBy/>
  <dcterms:modified xsi:type="dcterms:W3CDTF">2021-04-30T11:47:54Z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